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B30916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 xml:space="preserve"> </w:t>
      </w:r>
    </w:p>
    <w:p w:rsidR="004F0E16" w:rsidRDefault="004F0E16" w:rsidP="004F0E16">
      <w:pPr>
        <w:tabs>
          <w:tab w:val="left" w:pos="720"/>
          <w:tab w:val="left" w:pos="990"/>
        </w:tabs>
        <w:ind w:right="2970"/>
        <w:jc w:val="both"/>
      </w:pPr>
      <w:r>
        <w:t>To:</w:t>
      </w:r>
      <w:r>
        <w:tab/>
        <w:t>Bill Flickinger</w:t>
      </w:r>
    </w:p>
    <w:p w:rsidR="004F0E16" w:rsidRDefault="004F0E16" w:rsidP="004F0E16">
      <w:pPr>
        <w:tabs>
          <w:tab w:val="left" w:pos="720"/>
          <w:tab w:val="left" w:pos="990"/>
        </w:tabs>
        <w:ind w:right="2970"/>
        <w:jc w:val="both"/>
      </w:pPr>
      <w:r>
        <w:tab/>
        <w:t>Willatt and Flickinger</w:t>
      </w:r>
    </w:p>
    <w:p w:rsidR="004F0E16" w:rsidRDefault="004F0E16" w:rsidP="004F0E16">
      <w:pPr>
        <w:tabs>
          <w:tab w:val="left" w:pos="720"/>
          <w:tab w:val="left" w:pos="990"/>
        </w:tabs>
        <w:ind w:right="2970"/>
        <w:jc w:val="both"/>
      </w:pPr>
      <w:r>
        <w:tab/>
        <w:t xml:space="preserve">12912 Hill Country Blvd. Ste. F-232 </w:t>
      </w:r>
    </w:p>
    <w:p w:rsidR="004F0E16" w:rsidRDefault="004F0E16" w:rsidP="004F0E16">
      <w:pPr>
        <w:tabs>
          <w:tab w:val="left" w:pos="720"/>
          <w:tab w:val="left" w:pos="990"/>
        </w:tabs>
        <w:ind w:right="2970"/>
        <w:jc w:val="both"/>
      </w:pPr>
      <w:r>
        <w:tab/>
        <w:t>Austin, Texas 78738</w:t>
      </w:r>
    </w:p>
    <w:p w:rsidR="004F0E16" w:rsidRDefault="004F0E16" w:rsidP="004F0E16">
      <w:pPr>
        <w:tabs>
          <w:tab w:val="left" w:pos="720"/>
          <w:tab w:val="left" w:pos="990"/>
        </w:tabs>
        <w:ind w:right="2970"/>
        <w:jc w:val="both"/>
        <w:rPr>
          <w:szCs w:val="24"/>
        </w:rPr>
      </w:pPr>
    </w:p>
    <w:p w:rsidR="004F0E16" w:rsidRDefault="004F0E16" w:rsidP="004F0E16">
      <w:pPr>
        <w:tabs>
          <w:tab w:val="left" w:pos="720"/>
          <w:tab w:val="left" w:pos="990"/>
        </w:tabs>
        <w:jc w:val="both"/>
        <w:rPr>
          <w:szCs w:val="24"/>
        </w:rPr>
      </w:pPr>
      <w:r>
        <w:rPr>
          <w:szCs w:val="24"/>
        </w:rPr>
        <w:tab/>
        <w:t xml:space="preserve">Commission Staff – Water Utility Regulation </w:t>
      </w:r>
    </w:p>
    <w:p w:rsidR="004F0E16" w:rsidRDefault="004F0E16" w:rsidP="004F0E16">
      <w:pPr>
        <w:tabs>
          <w:tab w:val="left" w:pos="720"/>
          <w:tab w:val="left" w:pos="990"/>
        </w:tabs>
        <w:jc w:val="both"/>
        <w:rPr>
          <w:szCs w:val="24"/>
        </w:rPr>
      </w:pPr>
      <w:r>
        <w:rPr>
          <w:szCs w:val="24"/>
        </w:rPr>
        <w:tab/>
        <w:t>Commission Staff – Legal Division</w:t>
      </w:r>
    </w:p>
    <w:p w:rsidR="004F0E16" w:rsidRDefault="004F0E16" w:rsidP="004F0E16">
      <w:pPr>
        <w:tabs>
          <w:tab w:val="left" w:pos="720"/>
          <w:tab w:val="left" w:pos="990"/>
        </w:tabs>
        <w:jc w:val="both"/>
        <w:rPr>
          <w:szCs w:val="24"/>
        </w:rPr>
      </w:pPr>
    </w:p>
    <w:p w:rsidR="004F0E16" w:rsidRDefault="005A5BA1" w:rsidP="004F0E16">
      <w:pPr>
        <w:tabs>
          <w:tab w:val="left" w:pos="720"/>
        </w:tabs>
        <w:ind w:left="720" w:hanging="720"/>
        <w:jc w:val="both"/>
        <w:rPr>
          <w:i/>
        </w:rPr>
      </w:pPr>
      <w:r>
        <w:rPr>
          <w:szCs w:val="24"/>
        </w:rPr>
        <w:t>Re:</w:t>
      </w:r>
      <w:r>
        <w:rPr>
          <w:szCs w:val="24"/>
        </w:rPr>
        <w:tab/>
        <w:t>Tariff Control No. 48584</w:t>
      </w:r>
      <w:r w:rsidR="004F0E16">
        <w:t xml:space="preserve"> – </w:t>
      </w:r>
      <w:r w:rsidR="004F0E16">
        <w:rPr>
          <w:i/>
        </w:rPr>
        <w:t xml:space="preserve">Application of </w:t>
      </w:r>
      <w:r>
        <w:rPr>
          <w:i/>
        </w:rPr>
        <w:t>Community Water Company</w:t>
      </w:r>
      <w:r w:rsidR="004F0E16">
        <w:rPr>
          <w:i/>
        </w:rPr>
        <w:t xml:space="preserve"> for Approval of a Pass-Through Rate Change</w:t>
      </w:r>
    </w:p>
    <w:p w:rsidR="00CE1760" w:rsidRDefault="00CE1760" w:rsidP="00CE1760">
      <w:pPr>
        <w:spacing w:before="240" w:after="240"/>
        <w:ind w:left="720" w:hanging="720"/>
        <w:jc w:val="center"/>
        <w:rPr>
          <w:szCs w:val="24"/>
        </w:rPr>
      </w:pPr>
      <w:r>
        <w:rPr>
          <w:b/>
          <w:szCs w:val="24"/>
        </w:rPr>
        <w:t>NOTICE OF APPROVAL</w:t>
      </w:r>
    </w:p>
    <w:p w:rsidR="00CE1760" w:rsidRPr="00491901" w:rsidRDefault="00CE1760" w:rsidP="00CE1760">
      <w:pPr>
        <w:spacing w:before="120" w:line="360" w:lineRule="auto"/>
        <w:ind w:right="-360" w:firstLine="720"/>
        <w:jc w:val="both"/>
      </w:pPr>
      <w:r>
        <w:t xml:space="preserve">This Notice addresses </w:t>
      </w:r>
      <w:r w:rsidR="005A5BA1" w:rsidRPr="005A5BA1">
        <w:t>Community Water Company’s</w:t>
      </w:r>
      <w:r w:rsidR="005A5BA1">
        <w:rPr>
          <w:i/>
        </w:rPr>
        <w:t xml:space="preserve"> </w:t>
      </w:r>
      <w:r>
        <w:t xml:space="preserve">application for a pass-through rate change due to an increase in </w:t>
      </w:r>
      <w:r w:rsidR="0023600C">
        <w:t>purchased water fees from the City of Corsicana</w:t>
      </w:r>
      <w:r>
        <w:t xml:space="preserve">. </w:t>
      </w:r>
      <w:r w:rsidR="00475689">
        <w:t xml:space="preserve"> </w:t>
      </w:r>
      <w:r w:rsidR="005A5BA1">
        <w:t>Community Water</w:t>
      </w:r>
      <w:r w:rsidR="00B234C8" w:rsidRPr="00C9239B">
        <w:t xml:space="preserve"> </w:t>
      </w:r>
      <w:r w:rsidR="00CF676A">
        <w:t xml:space="preserve">requests approval to increase the current pass-through </w:t>
      </w:r>
      <w:r w:rsidR="002E190C">
        <w:t xml:space="preserve">charge of </w:t>
      </w:r>
      <w:r w:rsidR="005A5BA1">
        <w:t>$6.93 to $7.22</w:t>
      </w:r>
      <w:r w:rsidR="001821AC">
        <w:t xml:space="preserve"> </w:t>
      </w:r>
      <w:r w:rsidR="00993088">
        <w:t xml:space="preserve">per $1,000 </w:t>
      </w:r>
      <w:r w:rsidR="004512F8">
        <w:t xml:space="preserve">gallons </w:t>
      </w:r>
      <w:r w:rsidR="005A5BA1">
        <w:t>for custom</w:t>
      </w:r>
      <w:r w:rsidR="00475689">
        <w:t>ers in the Beaton Lake Estates s</w:t>
      </w:r>
      <w:r w:rsidR="005A5BA1">
        <w:t>ubdivision, from $7.21 to $7.62 per $1,000 gallo</w:t>
      </w:r>
      <w:r w:rsidR="00475689">
        <w:t>ns for customers in the Purdon s</w:t>
      </w:r>
      <w:r w:rsidR="005A5BA1">
        <w:t>ubdivision and from $6.70 to $7.11 per $1,000 gallon</w:t>
      </w:r>
      <w:r w:rsidR="00475689">
        <w:t>s for customers in the Retreat s</w:t>
      </w:r>
      <w:r w:rsidR="005A5BA1">
        <w:t xml:space="preserve">ubdivision.  The increased fees will be charged </w:t>
      </w:r>
      <w:r w:rsidR="002E190C">
        <w:t>for water used after November 20, 2018</w:t>
      </w:r>
      <w:r w:rsidR="00CF676A">
        <w:t>.</w:t>
      </w:r>
    </w:p>
    <w:p w:rsidR="00CF676A" w:rsidRPr="005240E3" w:rsidRDefault="00152477" w:rsidP="005240E3">
      <w:pPr>
        <w:spacing w:before="120" w:line="360" w:lineRule="auto"/>
        <w:ind w:right="-360" w:firstLine="720"/>
        <w:jc w:val="both"/>
        <w:rPr>
          <w:szCs w:val="24"/>
        </w:rPr>
      </w:pPr>
      <w:r>
        <w:rPr>
          <w:szCs w:val="24"/>
        </w:rPr>
        <w:t>On October 3, 2018,</w:t>
      </w:r>
      <w:r w:rsidR="00A52418">
        <w:rPr>
          <w:szCs w:val="24"/>
        </w:rPr>
        <w:t xml:space="preserve"> </w:t>
      </w:r>
      <w:r>
        <w:rPr>
          <w:szCs w:val="24"/>
        </w:rPr>
        <w:t xml:space="preserve">Community Water filed </w:t>
      </w:r>
      <w:r w:rsidR="00E817C2">
        <w:rPr>
          <w:szCs w:val="24"/>
        </w:rPr>
        <w:t>the</w:t>
      </w:r>
      <w:r>
        <w:rPr>
          <w:szCs w:val="24"/>
        </w:rPr>
        <w:t xml:space="preserve"> affidavit </w:t>
      </w:r>
      <w:r w:rsidR="00E817C2">
        <w:rPr>
          <w:szCs w:val="24"/>
        </w:rPr>
        <w:t>of records clerk Annie Bates</w:t>
      </w:r>
      <w:r>
        <w:rPr>
          <w:szCs w:val="24"/>
        </w:rPr>
        <w:t xml:space="preserve"> attesting that </w:t>
      </w:r>
      <w:r w:rsidR="00E817C2">
        <w:rPr>
          <w:szCs w:val="24"/>
        </w:rPr>
        <w:t>Community Water</w:t>
      </w:r>
      <w:r>
        <w:rPr>
          <w:szCs w:val="24"/>
        </w:rPr>
        <w:t xml:space="preserve"> completed notice to c</w:t>
      </w:r>
      <w:r w:rsidR="00E817C2">
        <w:rPr>
          <w:szCs w:val="24"/>
        </w:rPr>
        <w:t xml:space="preserve">ustomers on September 17, 2018.  </w:t>
      </w:r>
      <w:r w:rsidR="00475689">
        <w:rPr>
          <w:szCs w:val="24"/>
        </w:rPr>
        <w:t>Community</w:t>
      </w:r>
      <w:r w:rsidR="00E817C2">
        <w:rPr>
          <w:szCs w:val="24"/>
        </w:rPr>
        <w:t xml:space="preserve"> Water provided</w:t>
      </w:r>
      <w:r>
        <w:rPr>
          <w:szCs w:val="24"/>
        </w:rPr>
        <w:t xml:space="preserve"> notice in accordance with 16 Tex</w:t>
      </w:r>
      <w:r w:rsidR="00E817C2">
        <w:rPr>
          <w:szCs w:val="24"/>
        </w:rPr>
        <w:t xml:space="preserve">as Administrative Code (TAC) </w:t>
      </w:r>
      <w:r w:rsidR="005240E3">
        <w:rPr>
          <w:szCs w:val="24"/>
        </w:rPr>
        <w:br/>
      </w:r>
      <w:r w:rsidR="00E817C2">
        <w:rPr>
          <w:szCs w:val="24"/>
        </w:rPr>
        <w:t>§</w:t>
      </w:r>
      <w:r w:rsidR="00475689">
        <w:rPr>
          <w:szCs w:val="24"/>
        </w:rPr>
        <w:t xml:space="preserve"> </w:t>
      </w:r>
      <w:r w:rsidR="00E817C2">
        <w:rPr>
          <w:szCs w:val="24"/>
        </w:rPr>
        <w:t>24.25</w:t>
      </w:r>
      <w:r w:rsidR="005240E3">
        <w:rPr>
          <w:szCs w:val="24"/>
        </w:rPr>
        <w:t>(b</w:t>
      </w:r>
      <w:proofErr w:type="gramStart"/>
      <w:r w:rsidR="005240E3">
        <w:rPr>
          <w:szCs w:val="24"/>
        </w:rPr>
        <w:t>)(</w:t>
      </w:r>
      <w:proofErr w:type="gramEnd"/>
      <w:r w:rsidR="005240E3">
        <w:rPr>
          <w:szCs w:val="24"/>
        </w:rPr>
        <w:t>2)(F</w:t>
      </w:r>
      <w:bookmarkStart w:id="0" w:name="_GoBack"/>
      <w:bookmarkEnd w:id="0"/>
      <w:r w:rsidR="00E817C2">
        <w:rPr>
          <w:szCs w:val="24"/>
        </w:rPr>
        <w:t xml:space="preserve">).  </w:t>
      </w:r>
      <w:r w:rsidR="00CF676A">
        <w:rPr>
          <w:szCs w:val="24"/>
        </w:rPr>
        <w:t xml:space="preserve">The </w:t>
      </w:r>
      <w:r w:rsidR="00E817C2">
        <w:rPr>
          <w:szCs w:val="24"/>
        </w:rPr>
        <w:t>administrative law judge (</w:t>
      </w:r>
      <w:r w:rsidR="00CF676A">
        <w:rPr>
          <w:szCs w:val="24"/>
        </w:rPr>
        <w:t>ALJ</w:t>
      </w:r>
      <w:r w:rsidR="00E817C2">
        <w:rPr>
          <w:szCs w:val="24"/>
        </w:rPr>
        <w:t>)</w:t>
      </w:r>
      <w:r w:rsidR="00CF676A">
        <w:rPr>
          <w:szCs w:val="24"/>
        </w:rPr>
        <w:t xml:space="preserve"> deems the </w:t>
      </w:r>
      <w:r w:rsidR="00CF676A" w:rsidRPr="00491901">
        <w:rPr>
          <w:szCs w:val="24"/>
        </w:rPr>
        <w:t>application and notice sufficient</w:t>
      </w:r>
      <w:r w:rsidR="00CF676A">
        <w:rPr>
          <w:szCs w:val="24"/>
        </w:rPr>
        <w:t>.</w:t>
      </w:r>
      <w:r w:rsidR="00CF676A">
        <w:t xml:space="preserve">  </w:t>
      </w:r>
    </w:p>
    <w:p w:rsidR="00475689" w:rsidRDefault="00E75687" w:rsidP="00D43B9A">
      <w:pPr>
        <w:spacing w:before="120" w:line="360" w:lineRule="auto"/>
        <w:ind w:right="-360" w:firstLine="720"/>
        <w:jc w:val="both"/>
      </w:pPr>
      <w:r>
        <w:t xml:space="preserve"> Community </w:t>
      </w:r>
      <w:r w:rsidR="00E817C2">
        <w:t xml:space="preserve">Water </w:t>
      </w:r>
      <w:r>
        <w:t xml:space="preserve">correctly </w:t>
      </w:r>
      <w:r w:rsidR="00CB234A">
        <w:t>reconciled</w:t>
      </w:r>
      <w:r>
        <w:t xml:space="preserve"> the cos</w:t>
      </w:r>
      <w:r w:rsidR="00CB234A">
        <w:t>t of purchased water using the City of</w:t>
      </w:r>
      <w:r w:rsidR="00CB234A" w:rsidRPr="00CB234A">
        <w:t xml:space="preserve"> </w:t>
      </w:r>
      <w:r w:rsidR="00CB234A">
        <w:t>Corsicana</w:t>
      </w:r>
      <w:r w:rsidR="00316435">
        <w:t>’</w:t>
      </w:r>
      <w:r w:rsidR="00CB234A">
        <w:t>s new volume rates compared to costs incurred using the previous volume</w:t>
      </w:r>
      <w:r w:rsidR="00E817C2">
        <w:t xml:space="preserve"> rates based on total water purchased from July 2014 through June 2018</w:t>
      </w:r>
      <w:r w:rsidR="00CB234A">
        <w:t>.</w:t>
      </w:r>
      <w:r w:rsidR="00E817C2">
        <w:t xml:space="preserve">  Community Water calculated the proposed pass-through rates in accordance with 16 TAC § 24.25(b</w:t>
      </w:r>
      <w:proofErr w:type="gramStart"/>
      <w:r w:rsidR="00E817C2">
        <w:t>)(</w:t>
      </w:r>
      <w:proofErr w:type="gramEnd"/>
      <w:r w:rsidR="00E817C2">
        <w:t>2)(A)(vii) and the pass-through provision in i</w:t>
      </w:r>
      <w:r w:rsidR="00475689">
        <w:t>ts approved tariff.</w:t>
      </w:r>
    </w:p>
    <w:p w:rsidR="00E817C2" w:rsidRDefault="00475689" w:rsidP="00D43B9A">
      <w:pPr>
        <w:spacing w:before="120" w:line="360" w:lineRule="auto"/>
        <w:ind w:right="-360" w:firstLine="720"/>
        <w:jc w:val="both"/>
      </w:pPr>
      <w:r>
        <w:lastRenderedPageBreak/>
        <w:t xml:space="preserve">On November 19, 2018, the ALJ requested the addition of a true-up provision to the tariff, including calculation methodology.  On November 27, 2018, Commission Staff responded that Community Water is ineligible for a true-up provision in its current tariff because its pass-through change </w:t>
      </w:r>
      <w:proofErr w:type="gramStart"/>
      <w:r>
        <w:t>is combined</w:t>
      </w:r>
      <w:proofErr w:type="gramEnd"/>
      <w:r>
        <w:t xml:space="preserve"> with its approved </w:t>
      </w:r>
      <w:proofErr w:type="spellStart"/>
      <w:r>
        <w:t>gallonage</w:t>
      </w:r>
      <w:proofErr w:type="spellEnd"/>
      <w:r>
        <w:t xml:space="preserve"> rate.</w:t>
      </w:r>
      <w:r w:rsidR="00E817C2">
        <w:t xml:space="preserve"> </w:t>
      </w:r>
      <w:r w:rsidR="00CB234A">
        <w:t xml:space="preserve"> </w:t>
      </w:r>
    </w:p>
    <w:p w:rsidR="00475689" w:rsidRDefault="00CC3AF7" w:rsidP="00D43B9A">
      <w:pPr>
        <w:spacing w:before="120" w:line="360" w:lineRule="auto"/>
        <w:ind w:right="-360" w:firstLine="720"/>
        <w:jc w:val="both"/>
      </w:pPr>
      <w:r w:rsidRPr="00127908">
        <w:t>If Community</w:t>
      </w:r>
      <w:r>
        <w:t xml:space="preserve"> </w:t>
      </w:r>
      <w:r w:rsidRPr="005A5BA1">
        <w:t>Water</w:t>
      </w:r>
      <w:r w:rsidRPr="00127908">
        <w:t xml:space="preserve"> collects an amount as a result of the proposed rate increase or</w:t>
      </w:r>
      <w:r>
        <w:t xml:space="preserve"> </w:t>
      </w:r>
      <w:r w:rsidRPr="00127908">
        <w:t>previously approved pass-through increases that is higher than the purchased</w:t>
      </w:r>
      <w:r>
        <w:t xml:space="preserve"> </w:t>
      </w:r>
      <w:r w:rsidRPr="00127908">
        <w:t>water costs incurred, then Community</w:t>
      </w:r>
      <w:r>
        <w:t xml:space="preserve"> </w:t>
      </w:r>
      <w:r w:rsidRPr="005A5BA1">
        <w:t>Water</w:t>
      </w:r>
      <w:r w:rsidRPr="00127908">
        <w:t xml:space="preserve"> must refund any amounts collected in</w:t>
      </w:r>
      <w:r>
        <w:t xml:space="preserve"> </w:t>
      </w:r>
      <w:r w:rsidRPr="00127908">
        <w:t xml:space="preserve">excess of the </w:t>
      </w:r>
      <w:r>
        <w:t xml:space="preserve">purchased water costs incurred.  </w:t>
      </w:r>
      <w:r w:rsidRPr="00127908">
        <w:t xml:space="preserve">Refunds </w:t>
      </w:r>
      <w:proofErr w:type="gramStart"/>
      <w:r>
        <w:t>must</w:t>
      </w:r>
      <w:r w:rsidRPr="00127908">
        <w:t xml:space="preserve"> be made</w:t>
      </w:r>
      <w:proofErr w:type="gramEnd"/>
      <w:r w:rsidRPr="00127908">
        <w:t xml:space="preserve"> for the same</w:t>
      </w:r>
      <w:r>
        <w:t xml:space="preserve"> </w:t>
      </w:r>
      <w:r w:rsidRPr="00127908">
        <w:t xml:space="preserve">length of time as the </w:t>
      </w:r>
      <w:r w:rsidR="00475689">
        <w:t>approved</w:t>
      </w:r>
      <w:r w:rsidRPr="00127908">
        <w:t xml:space="preserve"> rates were collected. </w:t>
      </w:r>
      <w:r>
        <w:t xml:space="preserve"> </w:t>
      </w:r>
    </w:p>
    <w:p w:rsidR="00CE1760" w:rsidRPr="00491901" w:rsidRDefault="00475689" w:rsidP="00D43B9A">
      <w:pPr>
        <w:spacing w:before="120" w:line="360" w:lineRule="auto"/>
        <w:ind w:right="-360" w:firstLine="720"/>
        <w:jc w:val="both"/>
      </w:pPr>
      <w:r>
        <w:t xml:space="preserve">In its next base rate case </w:t>
      </w:r>
      <w:r w:rsidR="00CC3AF7" w:rsidRPr="00127908">
        <w:t xml:space="preserve">Community </w:t>
      </w:r>
      <w:r w:rsidR="00CC3AF7" w:rsidRPr="005A5BA1">
        <w:t xml:space="preserve">Water </w:t>
      </w:r>
      <w:r w:rsidR="00CC3AF7">
        <w:t>must</w:t>
      </w:r>
      <w:r w:rsidR="00CC3AF7" w:rsidRPr="00127908">
        <w:t xml:space="preserve"> separate the</w:t>
      </w:r>
      <w:r w:rsidR="00CC3AF7">
        <w:t xml:space="preserve"> </w:t>
      </w:r>
      <w:r w:rsidR="00CC3AF7" w:rsidRPr="00127908">
        <w:t>pass-through charges allowed by the pass-through provision from the gallonage</w:t>
      </w:r>
      <w:r w:rsidR="00CC3AF7">
        <w:t xml:space="preserve"> </w:t>
      </w:r>
      <w:r w:rsidR="00CC3AF7" w:rsidRPr="00127908">
        <w:t>charge allowed for general rates such that reconciliation of the pass-through revenues with the actual</w:t>
      </w:r>
      <w:r w:rsidR="00CC3AF7">
        <w:t xml:space="preserve"> </w:t>
      </w:r>
      <w:r w:rsidR="00CC3AF7" w:rsidRPr="00127908">
        <w:t>expenses is poss</w:t>
      </w:r>
      <w:r w:rsidR="00E817C2">
        <w:t xml:space="preserve">ible.  </w:t>
      </w:r>
      <w:r w:rsidR="00CC3AF7" w:rsidRPr="00127908">
        <w:t xml:space="preserve">Community </w:t>
      </w:r>
      <w:r w:rsidR="00CC3AF7" w:rsidRPr="005A5BA1">
        <w:t xml:space="preserve">Water </w:t>
      </w:r>
      <w:r w:rsidR="00CC3AF7">
        <w:t>must</w:t>
      </w:r>
      <w:r w:rsidR="00CC3AF7" w:rsidRPr="00127908">
        <w:t xml:space="preserve"> also include a true-up provision in a future</w:t>
      </w:r>
      <w:r w:rsidR="00CC3AF7">
        <w:t xml:space="preserve"> proposed tariff.</w:t>
      </w:r>
      <w:r w:rsidR="002E190C">
        <w:t xml:space="preserve">  </w:t>
      </w:r>
      <w:r w:rsidR="00CE1760" w:rsidRPr="00491901">
        <w:t xml:space="preserve">  </w:t>
      </w:r>
    </w:p>
    <w:p w:rsidR="00CE1760" w:rsidRDefault="00CE1760" w:rsidP="00CE1760">
      <w:pPr>
        <w:spacing w:before="120" w:line="360" w:lineRule="auto"/>
        <w:ind w:right="-360" w:firstLine="720"/>
        <w:jc w:val="both"/>
        <w:rPr>
          <w:szCs w:val="24"/>
        </w:rPr>
      </w:pPr>
      <w:r w:rsidRPr="00491901">
        <w:t xml:space="preserve">The Commission approves </w:t>
      </w:r>
      <w:r w:rsidR="00CC3AF7">
        <w:t>Community Water’s</w:t>
      </w:r>
      <w:r w:rsidR="00993088">
        <w:t xml:space="preserve"> </w:t>
      </w:r>
      <w:r w:rsidRPr="00491901">
        <w:t xml:space="preserve">application </w:t>
      </w:r>
      <w:r w:rsidR="00CC3AF7">
        <w:t>and</w:t>
      </w:r>
      <w:r w:rsidR="00CF676A">
        <w:t xml:space="preserve"> pass-through</w:t>
      </w:r>
      <w:r>
        <w:t xml:space="preserve"> rate</w:t>
      </w:r>
      <w:r w:rsidR="00CC3AF7">
        <w:t>s</w:t>
      </w:r>
      <w:r>
        <w:t xml:space="preserve"> </w:t>
      </w:r>
      <w:r w:rsidR="001821AC" w:rsidRPr="00491901">
        <w:t xml:space="preserve">of </w:t>
      </w:r>
      <w:r w:rsidR="00CC3AF7" w:rsidRPr="00491901">
        <w:t>$</w:t>
      </w:r>
      <w:r w:rsidR="00CC3AF7">
        <w:t>7.22 per 1,000 gallo</w:t>
      </w:r>
      <w:r w:rsidR="00E817C2">
        <w:t>ns for the Beaton Lake Estates s</w:t>
      </w:r>
      <w:r w:rsidR="00CC3AF7">
        <w:t xml:space="preserve">ubdivision, $7.62 per 1,000 </w:t>
      </w:r>
      <w:r w:rsidR="00E817C2">
        <w:t>gallons for the Purdon s</w:t>
      </w:r>
      <w:r w:rsidR="00CC3AF7">
        <w:t>ubdivision and $7.11 per</w:t>
      </w:r>
      <w:r w:rsidR="00E817C2">
        <w:t xml:space="preserve"> 1,000 gallons for the Retreat s</w:t>
      </w:r>
      <w:r w:rsidR="00CC3AF7">
        <w:t>ubdivision</w:t>
      </w:r>
      <w:r>
        <w:t>.</w:t>
      </w:r>
      <w:r w:rsidRPr="00491901">
        <w:t xml:space="preserve">  </w:t>
      </w:r>
      <w:r w:rsidRPr="00491901">
        <w:rPr>
          <w:szCs w:val="24"/>
        </w:rPr>
        <w:t xml:space="preserve">The tariff pages </w:t>
      </w:r>
      <w:r w:rsidR="00E817C2">
        <w:rPr>
          <w:szCs w:val="24"/>
        </w:rPr>
        <w:t>with the new pass-through rates</w:t>
      </w:r>
      <w:r w:rsidRPr="00491901">
        <w:rPr>
          <w:szCs w:val="24"/>
        </w:rPr>
        <w:t xml:space="preserve"> </w:t>
      </w:r>
      <w:proofErr w:type="gramStart"/>
      <w:r w:rsidRPr="00491901">
        <w:rPr>
          <w:szCs w:val="24"/>
        </w:rPr>
        <w:t>are attached</w:t>
      </w:r>
      <w:proofErr w:type="gramEnd"/>
      <w:r w:rsidRPr="00491901">
        <w:rPr>
          <w:szCs w:val="24"/>
        </w:rPr>
        <w:t xml:space="preserve"> to this Notice.</w:t>
      </w:r>
    </w:p>
    <w:p w:rsidR="00227330" w:rsidRDefault="00227330" w:rsidP="006E4A50">
      <w:pPr>
        <w:pStyle w:val="orderclosing1"/>
        <w:spacing w:after="0"/>
        <w:ind w:firstLine="0"/>
        <w:rPr>
          <w:b w:val="0"/>
          <w:sz w:val="24"/>
          <w:szCs w:val="24"/>
        </w:rPr>
      </w:pPr>
    </w:p>
    <w:p w:rsidR="00CE1760" w:rsidRPr="001975DA" w:rsidRDefault="00CE1760" w:rsidP="006E4A50">
      <w:pPr>
        <w:pStyle w:val="orderclosing1"/>
        <w:spacing w:after="0"/>
        <w:rPr>
          <w:sz w:val="24"/>
          <w:szCs w:val="24"/>
        </w:rPr>
      </w:pPr>
      <w:r w:rsidRPr="001975DA">
        <w:rPr>
          <w:sz w:val="24"/>
          <w:szCs w:val="24"/>
        </w:rPr>
        <w:t xml:space="preserve">Signed at Austin, Texas the ________ day of </w:t>
      </w:r>
      <w:r w:rsidR="008443B5">
        <w:rPr>
          <w:sz w:val="24"/>
          <w:szCs w:val="24"/>
        </w:rPr>
        <w:t>December</w:t>
      </w:r>
      <w:r>
        <w:rPr>
          <w:sz w:val="24"/>
          <w:szCs w:val="24"/>
        </w:rPr>
        <w:t xml:space="preserve"> </w:t>
      </w:r>
      <w:r w:rsidRPr="001975DA">
        <w:rPr>
          <w:sz w:val="24"/>
          <w:szCs w:val="24"/>
          <w:lang w:eastAsia="zh-CN"/>
        </w:rPr>
        <w:t>2018</w:t>
      </w:r>
      <w:r w:rsidRPr="001975DA">
        <w:rPr>
          <w:sz w:val="24"/>
          <w:szCs w:val="24"/>
        </w:rPr>
        <w:t>.</w:t>
      </w:r>
    </w:p>
    <w:p w:rsidR="00CE1760" w:rsidRPr="001975DA" w:rsidRDefault="00CE1760" w:rsidP="00CE1760">
      <w:pPr>
        <w:pStyle w:val="orderclosing1"/>
        <w:spacing w:after="0"/>
        <w:rPr>
          <w:sz w:val="24"/>
          <w:szCs w:val="24"/>
        </w:rPr>
      </w:pPr>
    </w:p>
    <w:p w:rsidR="00CE1760" w:rsidRDefault="00CE1760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  <w:t>PUBLIC UTILITY COMMISSION OF TEXAS</w:t>
      </w:r>
    </w:p>
    <w:p w:rsidR="00524FA6" w:rsidRPr="001975DA" w:rsidRDefault="00524FA6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  <w:t>__________________________________________</w:t>
      </w:r>
    </w:p>
    <w:p w:rsidR="00CE1760" w:rsidRPr="001975DA" w:rsidRDefault="00CE1760" w:rsidP="00CE1760">
      <w:pPr>
        <w:tabs>
          <w:tab w:val="left" w:pos="3960"/>
        </w:tabs>
        <w:rPr>
          <w:rFonts w:eastAsia="SimSun"/>
          <w:b/>
          <w:szCs w:val="24"/>
        </w:rPr>
      </w:pPr>
      <w:r w:rsidRPr="001975DA">
        <w:rPr>
          <w:b/>
          <w:szCs w:val="24"/>
        </w:rPr>
        <w:tab/>
      </w:r>
      <w:r w:rsidR="001821AC">
        <w:rPr>
          <w:rFonts w:eastAsia="SimSun"/>
          <w:b/>
          <w:szCs w:val="24"/>
        </w:rPr>
        <w:t>MAYSON PEARSON</w:t>
      </w:r>
    </w:p>
    <w:p w:rsidR="00CE1760" w:rsidRPr="001975DA" w:rsidRDefault="00CE1760" w:rsidP="00CE1760">
      <w:pPr>
        <w:pStyle w:val="FilePath"/>
        <w:tabs>
          <w:tab w:val="left" w:pos="3960"/>
        </w:tabs>
        <w:spacing w:before="0"/>
        <w:rPr>
          <w:sz w:val="24"/>
          <w:szCs w:val="24"/>
        </w:rPr>
      </w:pPr>
      <w:r w:rsidRPr="001975DA">
        <w:rPr>
          <w:rFonts w:eastAsia="SimSun"/>
          <w:b/>
          <w:sz w:val="24"/>
          <w:szCs w:val="24"/>
        </w:rPr>
        <w:tab/>
        <w:t>ADMINISTRATIVE LAW JUDGE</w:t>
      </w:r>
      <w:r w:rsidRPr="001975DA">
        <w:rPr>
          <w:sz w:val="24"/>
          <w:szCs w:val="24"/>
        </w:rPr>
        <w:t xml:space="preserve"> </w:t>
      </w:r>
      <w:r w:rsidRPr="001975DA">
        <w:rPr>
          <w:b/>
          <w:sz w:val="24"/>
          <w:szCs w:val="24"/>
        </w:rPr>
        <w:t xml:space="preserve"> </w:t>
      </w:r>
    </w:p>
    <w:p w:rsidR="00762DE3" w:rsidRDefault="00762DE3" w:rsidP="00524FA6">
      <w:pPr>
        <w:spacing w:before="120"/>
        <w:rPr>
          <w:sz w:val="16"/>
          <w:szCs w:val="16"/>
        </w:rPr>
      </w:pPr>
    </w:p>
    <w:p w:rsidR="009E3AC7" w:rsidRDefault="00CE1760" w:rsidP="00524FA6">
      <w:pPr>
        <w:spacing w:before="120"/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\* Lower \p  \* MERGEFORMAT </w:instrText>
      </w:r>
      <w:r>
        <w:rPr>
          <w:sz w:val="16"/>
          <w:szCs w:val="16"/>
        </w:rPr>
        <w:fldChar w:fldCharType="separate"/>
      </w:r>
      <w:r w:rsidR="00D369F3">
        <w:rPr>
          <w:noProof/>
          <w:sz w:val="16"/>
          <w:szCs w:val="16"/>
        </w:rPr>
        <w:t>q:\cadm\docket management\water\tariffs - pass through adj\48xxx\48584 noa.docx</w:t>
      </w:r>
      <w:r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760" w:rsidRDefault="00CE1760" w:rsidP="00F205E0">
      <w:r>
        <w:separator/>
      </w:r>
    </w:p>
  </w:endnote>
  <w:endnote w:type="continuationSeparator" w:id="0">
    <w:p w:rsidR="00CE1760" w:rsidRDefault="00CE176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0C" w:rsidRDefault="002E190C" w:rsidP="002E190C">
    <w:pPr>
      <w:rPr>
        <w:spacing w:val="10"/>
      </w:rPr>
    </w:pP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2D332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;mso-wrap-distance-left:9.35pt;mso-wrap-distance-top:0;mso-wrap-distance-right:9.35pt;mso-wrap-distance-bottom:0;mso-position-horizontal:absolute;mso-position-horizontal-relative:page;mso-position-vertical:absolute;mso-position-vertical-relative:page" o:ole="" o:allowincell="f" o:allowoverlap="f" fillcolor="window">
          <v:imagedata r:id="rId1" o:title=""/>
          <o:lock v:ext="edit" aspectratio="f"/>
        </v:shape>
        <o:OLEObject Type="Embed" ProgID="MSDraw" ShapeID="_x0000_i1025" DrawAspect="Content" ObjectID="_1606111264" r:id="rId2">
          <o:FieldCodes>\* mergeformat</o:FieldCodes>
        </o:OLEObject>
      </w:object>
    </w:r>
    <w:r w:rsidR="002E190C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>Printed on recycled paper</w:t>
    </w:r>
    <w:r w:rsidR="00DE78BA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760" w:rsidRDefault="00CE1760" w:rsidP="00F205E0">
      <w:r>
        <w:separator/>
      </w:r>
    </w:p>
  </w:footnote>
  <w:footnote w:type="continuationSeparator" w:id="0">
    <w:p w:rsidR="00CE1760" w:rsidRDefault="00CE176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524FA6" w:rsidRDefault="00DE78BA" w:rsidP="00524FA6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CF676A" w:rsidP="002D332F">
    <w:pPr>
      <w:pStyle w:val="Header"/>
      <w:tabs>
        <w:tab w:val="clear" w:pos="8640"/>
        <w:tab w:val="right" w:pos="9000"/>
      </w:tabs>
    </w:pPr>
    <w:r w:rsidRPr="00BD4804">
      <w:rPr>
        <w:b/>
        <w:sz w:val="22"/>
        <w:szCs w:val="22"/>
      </w:rPr>
      <w:t xml:space="preserve">Tariff Control No. </w:t>
    </w:r>
    <w:r w:rsidR="00D369F3">
      <w:rPr>
        <w:b/>
        <w:sz w:val="22"/>
        <w:szCs w:val="22"/>
      </w:rPr>
      <w:t>48584</w:t>
    </w:r>
    <w:r w:rsidRPr="00BD4804">
      <w:rPr>
        <w:b/>
        <w:sz w:val="22"/>
        <w:szCs w:val="22"/>
      </w:rPr>
      <w:tab/>
    </w:r>
    <w:r>
      <w:rPr>
        <w:b/>
        <w:sz w:val="22"/>
        <w:szCs w:val="22"/>
      </w:rPr>
      <w:t xml:space="preserve">              </w:t>
    </w:r>
    <w:r w:rsidRPr="00BD4804">
      <w:rPr>
        <w:b/>
        <w:sz w:val="22"/>
        <w:szCs w:val="22"/>
      </w:rPr>
      <w:t>Notice of Approval</w:t>
    </w:r>
    <w:r w:rsidRPr="00BD4804">
      <w:rPr>
        <w:b/>
        <w:sz w:val="22"/>
        <w:szCs w:val="22"/>
      </w:rPr>
      <w:tab/>
      <w:t>Page 2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60"/>
    <w:rsid w:val="00054249"/>
    <w:rsid w:val="00081D53"/>
    <w:rsid w:val="000A4384"/>
    <w:rsid w:val="00152477"/>
    <w:rsid w:val="001821AC"/>
    <w:rsid w:val="001C60C2"/>
    <w:rsid w:val="00210A67"/>
    <w:rsid w:val="00227330"/>
    <w:rsid w:val="0023600C"/>
    <w:rsid w:val="00266D3A"/>
    <w:rsid w:val="002A460E"/>
    <w:rsid w:val="002C6B71"/>
    <w:rsid w:val="002D332F"/>
    <w:rsid w:val="002E190C"/>
    <w:rsid w:val="00316435"/>
    <w:rsid w:val="00333DA2"/>
    <w:rsid w:val="0036598D"/>
    <w:rsid w:val="003B52A7"/>
    <w:rsid w:val="003C1C7E"/>
    <w:rsid w:val="003F6056"/>
    <w:rsid w:val="004512F8"/>
    <w:rsid w:val="00467443"/>
    <w:rsid w:val="00475689"/>
    <w:rsid w:val="004F0E16"/>
    <w:rsid w:val="004F132B"/>
    <w:rsid w:val="005240E3"/>
    <w:rsid w:val="00524FA6"/>
    <w:rsid w:val="00550BB6"/>
    <w:rsid w:val="00557779"/>
    <w:rsid w:val="0057420A"/>
    <w:rsid w:val="00591646"/>
    <w:rsid w:val="005A5BA1"/>
    <w:rsid w:val="006856A5"/>
    <w:rsid w:val="006E4A50"/>
    <w:rsid w:val="00762DE3"/>
    <w:rsid w:val="00783E18"/>
    <w:rsid w:val="00787F8C"/>
    <w:rsid w:val="008143E2"/>
    <w:rsid w:val="008348B5"/>
    <w:rsid w:val="008443B5"/>
    <w:rsid w:val="008732BB"/>
    <w:rsid w:val="00886391"/>
    <w:rsid w:val="00890720"/>
    <w:rsid w:val="008A637F"/>
    <w:rsid w:val="008C0670"/>
    <w:rsid w:val="008C7E5D"/>
    <w:rsid w:val="008E2B50"/>
    <w:rsid w:val="008F04CD"/>
    <w:rsid w:val="00993088"/>
    <w:rsid w:val="009B073B"/>
    <w:rsid w:val="009E3AC7"/>
    <w:rsid w:val="009F15AB"/>
    <w:rsid w:val="00A12349"/>
    <w:rsid w:val="00A52418"/>
    <w:rsid w:val="00AC26D9"/>
    <w:rsid w:val="00AD68A5"/>
    <w:rsid w:val="00B234C8"/>
    <w:rsid w:val="00B30916"/>
    <w:rsid w:val="00B677AD"/>
    <w:rsid w:val="00C24988"/>
    <w:rsid w:val="00C3714F"/>
    <w:rsid w:val="00C6276B"/>
    <w:rsid w:val="00C71532"/>
    <w:rsid w:val="00C93E4A"/>
    <w:rsid w:val="00CB234A"/>
    <w:rsid w:val="00CB24AC"/>
    <w:rsid w:val="00CC3AF7"/>
    <w:rsid w:val="00CE1760"/>
    <w:rsid w:val="00CE2889"/>
    <w:rsid w:val="00CF676A"/>
    <w:rsid w:val="00CF6ECF"/>
    <w:rsid w:val="00D239E0"/>
    <w:rsid w:val="00D369F3"/>
    <w:rsid w:val="00D40DC1"/>
    <w:rsid w:val="00D43B9A"/>
    <w:rsid w:val="00D73D9B"/>
    <w:rsid w:val="00D90769"/>
    <w:rsid w:val="00D96923"/>
    <w:rsid w:val="00DC43CA"/>
    <w:rsid w:val="00DE78BA"/>
    <w:rsid w:val="00E30FA8"/>
    <w:rsid w:val="00E74285"/>
    <w:rsid w:val="00E75687"/>
    <w:rsid w:val="00E817C2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64740555-C8C3-46C2-A67D-118E3011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76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FilePath">
    <w:name w:val="File Path"/>
    <w:basedOn w:val="Normal"/>
    <w:link w:val="FilePathChar"/>
    <w:qFormat/>
    <w:rsid w:val="00CE1760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CE1760"/>
    <w:rPr>
      <w:rFonts w:eastAsia="Times New Roman"/>
      <w:sz w:val="16"/>
      <w:szCs w:val="20"/>
      <w:lang w:eastAsia="zh-TW"/>
    </w:rPr>
  </w:style>
  <w:style w:type="paragraph" w:customStyle="1" w:styleId="orderclosing1">
    <w:name w:val="order closing1"/>
    <w:basedOn w:val="Normal"/>
    <w:rsid w:val="00CE1760"/>
    <w:pPr>
      <w:spacing w:after="240"/>
      <w:ind w:firstLine="720"/>
    </w:pPr>
    <w:rPr>
      <w:b/>
      <w:sz w:val="22"/>
    </w:rPr>
  </w:style>
  <w:style w:type="paragraph" w:styleId="FootnoteText">
    <w:name w:val="footnote text"/>
    <w:basedOn w:val="Normal"/>
    <w:link w:val="FootnoteTextChar"/>
    <w:unhideWhenUsed/>
    <w:rsid w:val="002E190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2E190C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2E190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4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4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4B744-6E11-42A5-8015-73639E33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156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Pearson, Mayson</cp:lastModifiedBy>
  <cp:revision>10</cp:revision>
  <cp:lastPrinted>2018-12-03T15:40:00Z</cp:lastPrinted>
  <dcterms:created xsi:type="dcterms:W3CDTF">2018-10-24T16:14:00Z</dcterms:created>
  <dcterms:modified xsi:type="dcterms:W3CDTF">2018-12-12T15:14:00Z</dcterms:modified>
</cp:coreProperties>
</file>